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F8D35">
      <w:pPr>
        <w:jc w:val="both"/>
        <w:rPr>
          <w:rFonts w:hint="eastAsia" w:ascii="黑体" w:hAnsi="黑体" w:eastAsia="黑体" w:cs="仿宋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bCs/>
          <w:sz w:val="32"/>
          <w:szCs w:val="32"/>
          <w:lang w:eastAsia="zh-CN"/>
        </w:rPr>
        <w:t>附件：</w:t>
      </w:r>
    </w:p>
    <w:p w14:paraId="36DFC26D">
      <w:pPr>
        <w:jc w:val="center"/>
        <w:rPr>
          <w:rFonts w:hint="eastAsia" w:ascii="方正小标宋简体" w:hAnsi="方正小标宋简体" w:eastAsia="方正小标宋简体" w:cs="方正小标宋简体"/>
          <w:i w:val="0"/>
          <w:color w:val="00000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2"/>
          <w:sz w:val="44"/>
          <w:szCs w:val="44"/>
          <w:u w:val="none"/>
          <w:lang w:val="en-US" w:eastAsia="zh-CN" w:bidi="ar-SA"/>
        </w:rPr>
        <w:t>2026年产业交流赋能活动项目</w:t>
      </w:r>
    </w:p>
    <w:p w14:paraId="1C38D53E"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拟入选单位名单</w:t>
      </w:r>
    </w:p>
    <w:p w14:paraId="0384B6C6">
      <w:pPr>
        <w:widowControl/>
        <w:spacing w:before="156" w:beforeLines="50" w:line="240" w:lineRule="exact"/>
        <w:jc w:val="center"/>
        <w:rPr>
          <w:rFonts w:hint="eastAsia" w:ascii="方正小标宋简体" w:hAnsi="宋体" w:eastAsia="方正小标宋简体" w:cs="宋体"/>
          <w:kern w:val="0"/>
          <w:szCs w:val="21"/>
        </w:rPr>
      </w:pPr>
      <w:r>
        <w:rPr>
          <w:rFonts w:hint="eastAsia" w:ascii="方正小标宋简体" w:hAnsi="宋体" w:eastAsia="方正小标宋简体" w:cs="宋体"/>
          <w:kern w:val="0"/>
          <w:szCs w:val="21"/>
        </w:rPr>
        <w:t>（</w:t>
      </w:r>
      <w:r>
        <w:rPr>
          <w:rFonts w:hint="eastAsia" w:ascii="方正小标宋简体" w:hAnsi="宋体" w:eastAsia="方正小标宋简体" w:cs="宋体"/>
          <w:kern w:val="0"/>
          <w:szCs w:val="21"/>
          <w:lang w:val="en-US" w:eastAsia="zh-CN"/>
        </w:rPr>
        <w:t>排名不分先后</w:t>
      </w:r>
      <w:r>
        <w:rPr>
          <w:rFonts w:hint="eastAsia" w:ascii="方正小标宋简体" w:hAnsi="宋体" w:eastAsia="方正小标宋简体" w:cs="宋体"/>
          <w:kern w:val="0"/>
          <w:szCs w:val="21"/>
        </w:rPr>
        <w:t>）</w:t>
      </w:r>
    </w:p>
    <w:p w14:paraId="4EFFAB1A">
      <w:pPr>
        <w:jc w:val="both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/>
        </w:rPr>
      </w:pPr>
    </w:p>
    <w:tbl>
      <w:tblPr>
        <w:tblStyle w:val="4"/>
        <w:tblpPr w:leftFromText="180" w:rightFromText="180" w:vertAnchor="text" w:horzAnchor="page" w:tblpX="1920" w:tblpY="136"/>
        <w:tblOverlap w:val="never"/>
        <w:tblW w:w="8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6766"/>
      </w:tblGrid>
      <w:tr w14:paraId="30FB8DAD">
        <w:trPr>
          <w:trHeight w:val="557" w:hRule="atLeast"/>
        </w:trPr>
        <w:tc>
          <w:tcPr>
            <w:tcW w:w="1517" w:type="dxa"/>
            <w:noWrap w:val="0"/>
            <w:vAlign w:val="center"/>
          </w:tcPr>
          <w:p w14:paraId="12AC6A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8"/>
                <w:szCs w:val="28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766" w:type="dxa"/>
            <w:noWrap w:val="0"/>
            <w:vAlign w:val="center"/>
          </w:tcPr>
          <w:p w14:paraId="4A9749E7">
            <w:pPr>
              <w:widowControl/>
              <w:jc w:val="center"/>
              <w:textAlignment w:val="center"/>
              <w:rPr>
                <w:rStyle w:val="6"/>
                <w:rFonts w:hint="eastAsia" w:hAnsi="Times New Roman" w:eastAsia="仿宋_GB2312"/>
                <w:sz w:val="24"/>
                <w:szCs w:val="24"/>
                <w:lang w:eastAsia="zh-CN" w:bidi="ar"/>
              </w:rPr>
            </w:pPr>
            <w:r>
              <w:rPr>
                <w:rStyle w:val="6"/>
                <w:rFonts w:hint="eastAsia" w:hAnsi="Times New Roman"/>
                <w:sz w:val="28"/>
                <w:szCs w:val="28"/>
                <w:lang w:bidi="ar"/>
              </w:rPr>
              <w:t>单位</w:t>
            </w:r>
            <w:r>
              <w:rPr>
                <w:rStyle w:val="6"/>
                <w:rFonts w:hint="eastAsia" w:hAnsi="Times New Roman" w:eastAsia="仿宋_GB2312"/>
                <w:sz w:val="28"/>
                <w:szCs w:val="28"/>
                <w:lang w:eastAsia="zh-CN" w:bidi="ar"/>
              </w:rPr>
              <w:t>名称</w:t>
            </w:r>
          </w:p>
        </w:tc>
      </w:tr>
      <w:tr w14:paraId="636F82F1">
        <w:trPr>
          <w:trHeight w:val="618" w:hRule="exact"/>
        </w:trPr>
        <w:tc>
          <w:tcPr>
            <w:tcW w:w="1517" w:type="dxa"/>
            <w:noWrap w:val="0"/>
            <w:vAlign w:val="center"/>
          </w:tcPr>
          <w:p w14:paraId="65225A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766" w:type="dxa"/>
            <w:noWrap w:val="0"/>
            <w:vAlign w:val="center"/>
          </w:tcPr>
          <w:p w14:paraId="103C0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北京神经科学学会</w:t>
            </w:r>
          </w:p>
        </w:tc>
      </w:tr>
      <w:tr w14:paraId="0EE03C19">
        <w:trPr>
          <w:trHeight w:val="569" w:hRule="exact"/>
        </w:trPr>
        <w:tc>
          <w:tcPr>
            <w:tcW w:w="1517" w:type="dxa"/>
            <w:noWrap w:val="0"/>
            <w:vAlign w:val="center"/>
          </w:tcPr>
          <w:p w14:paraId="42261BD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6766" w:type="dxa"/>
            <w:noWrap w:val="0"/>
            <w:vAlign w:val="center"/>
          </w:tcPr>
          <w:p w14:paraId="7558E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北京能源学会</w:t>
            </w:r>
          </w:p>
        </w:tc>
      </w:tr>
      <w:tr w14:paraId="4E1A8FE0">
        <w:trPr>
          <w:trHeight w:val="605" w:hRule="exact"/>
        </w:trPr>
        <w:tc>
          <w:tcPr>
            <w:tcW w:w="1517" w:type="dxa"/>
            <w:noWrap w:val="0"/>
            <w:vAlign w:val="center"/>
          </w:tcPr>
          <w:p w14:paraId="146C6D6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6766" w:type="dxa"/>
            <w:noWrap w:val="0"/>
            <w:vAlign w:val="center"/>
          </w:tcPr>
          <w:p w14:paraId="46E5B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北京朝阳国际科技创新服务有限公司</w:t>
            </w:r>
          </w:p>
        </w:tc>
      </w:tr>
      <w:tr w14:paraId="4F66B60B">
        <w:trPr>
          <w:trHeight w:val="618" w:hRule="exact"/>
        </w:trPr>
        <w:tc>
          <w:tcPr>
            <w:tcW w:w="1517" w:type="dxa"/>
            <w:noWrap w:val="0"/>
            <w:vAlign w:val="center"/>
          </w:tcPr>
          <w:p w14:paraId="4B66C84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6766" w:type="dxa"/>
            <w:noWrap w:val="0"/>
            <w:vAlign w:val="center"/>
          </w:tcPr>
          <w:p w14:paraId="36FE2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中关村医疗器械园有限公司</w:t>
            </w:r>
          </w:p>
        </w:tc>
      </w:tr>
      <w:tr w14:paraId="0CDD0618">
        <w:trPr>
          <w:trHeight w:val="545" w:hRule="exact"/>
        </w:trPr>
        <w:tc>
          <w:tcPr>
            <w:tcW w:w="1517" w:type="dxa"/>
            <w:noWrap w:val="0"/>
            <w:vAlign w:val="center"/>
          </w:tcPr>
          <w:p w14:paraId="1EE4F04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6766" w:type="dxa"/>
            <w:noWrap w:val="0"/>
            <w:vAlign w:val="center"/>
          </w:tcPr>
          <w:p w14:paraId="4735F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北京建筑材料科学研究总院有限公司</w:t>
            </w:r>
          </w:p>
        </w:tc>
      </w:tr>
      <w:tr w14:paraId="4AF945AF">
        <w:trPr>
          <w:trHeight w:val="600" w:hRule="exact"/>
        </w:trPr>
        <w:tc>
          <w:tcPr>
            <w:tcW w:w="1517" w:type="dxa"/>
            <w:noWrap w:val="0"/>
            <w:vAlign w:val="center"/>
          </w:tcPr>
          <w:p w14:paraId="2E3D5E0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6766" w:type="dxa"/>
            <w:noWrap w:val="0"/>
            <w:vAlign w:val="center"/>
          </w:tcPr>
          <w:p w14:paraId="4A8A4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北京首科医谷国际科技发展有限公司</w:t>
            </w:r>
          </w:p>
        </w:tc>
      </w:tr>
      <w:tr w14:paraId="40C30B6A">
        <w:trPr>
          <w:trHeight w:val="594" w:hRule="exact"/>
        </w:trPr>
        <w:tc>
          <w:tcPr>
            <w:tcW w:w="1517" w:type="dxa"/>
            <w:noWrap w:val="0"/>
            <w:vAlign w:val="center"/>
          </w:tcPr>
          <w:p w14:paraId="4727A31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6766" w:type="dxa"/>
            <w:noWrap w:val="0"/>
            <w:vAlign w:val="center"/>
          </w:tcPr>
          <w:p w14:paraId="24362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北京机械工程学会</w:t>
            </w:r>
          </w:p>
        </w:tc>
      </w:tr>
      <w:tr w14:paraId="4DFA889E">
        <w:trPr>
          <w:trHeight w:val="679" w:hRule="exact"/>
        </w:trPr>
        <w:tc>
          <w:tcPr>
            <w:tcW w:w="1517" w:type="dxa"/>
            <w:noWrap w:val="0"/>
            <w:vAlign w:val="center"/>
          </w:tcPr>
          <w:p w14:paraId="42D4EE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6766" w:type="dxa"/>
            <w:noWrap w:val="0"/>
            <w:vAlign w:val="center"/>
          </w:tcPr>
          <w:p w14:paraId="3858F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北京交叉科学学会</w:t>
            </w:r>
          </w:p>
        </w:tc>
      </w:tr>
      <w:tr w14:paraId="148EA1D9">
        <w:trPr>
          <w:trHeight w:val="1159" w:hRule="exact"/>
        </w:trPr>
        <w:tc>
          <w:tcPr>
            <w:tcW w:w="1517" w:type="dxa"/>
            <w:noWrap w:val="0"/>
            <w:vAlign w:val="center"/>
          </w:tcPr>
          <w:p w14:paraId="13A086C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9</w:t>
            </w:r>
          </w:p>
        </w:tc>
        <w:tc>
          <w:tcPr>
            <w:tcW w:w="6766" w:type="dxa"/>
            <w:noWrap w:val="0"/>
            <w:vAlign w:val="bottom"/>
          </w:tcPr>
          <w:p w14:paraId="3216B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国科科仪（北京）高端科学仪器技术创新研究院有限公司</w:t>
            </w:r>
          </w:p>
        </w:tc>
      </w:tr>
      <w:tr w14:paraId="5DD916EE">
        <w:trPr>
          <w:trHeight w:val="679" w:hRule="exact"/>
        </w:trPr>
        <w:tc>
          <w:tcPr>
            <w:tcW w:w="1517" w:type="dxa"/>
            <w:noWrap w:val="0"/>
            <w:vAlign w:val="center"/>
          </w:tcPr>
          <w:p w14:paraId="7C06FEF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6766" w:type="dxa"/>
            <w:noWrap w:val="0"/>
            <w:vAlign w:val="center"/>
          </w:tcPr>
          <w:p w14:paraId="2ED1E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中关村数智人工智能产业联盟</w:t>
            </w:r>
          </w:p>
        </w:tc>
      </w:tr>
    </w:tbl>
    <w:p w14:paraId="2A09006E">
      <w:pPr>
        <w:pStyle w:val="2"/>
        <w:rPr>
          <w:rFonts w:hint="eastAsia"/>
          <w:lang w:val="en-US" w:eastAsia="zh-CN"/>
        </w:rPr>
      </w:pPr>
    </w:p>
    <w:p w14:paraId="780833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DocXiaoBiaoSong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FZSJ-KAITGBTTOT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FF3E7C"/>
    <w:rsid w:val="4D7EC93F"/>
    <w:rsid w:val="70FF3E7C"/>
    <w:rsid w:val="8F8FBB77"/>
    <w:rsid w:val="9E75B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FZDocXiaoBiaoSong" w:cs="宋体"/>
      <w:bCs/>
      <w:kern w:val="44"/>
      <w:sz w:val="44"/>
      <w:szCs w:val="48"/>
      <w:lang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FZSJ-KAITGBTTOT" w:cs="宋体"/>
      <w:b/>
      <w:bCs/>
      <w:kern w:val="0"/>
      <w:sz w:val="32"/>
      <w:szCs w:val="27"/>
      <w:lang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71"/>
    <w:qFormat/>
    <w:uiPriority w:val="0"/>
    <w:rPr>
      <w:rFonts w:ascii="仿宋_GB2312" w:eastAsia="仿宋_GB2312" w:cs="仿宋_GB2312"/>
      <w:b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2026-08-27T14:20:00Z</dcterms:created>
  <dc:creator>柠檬</dc:creator>
  <cp:lastModifiedBy>柠檬</cp:lastModifiedBy>
  <dcterms:modified xsi:type="dcterms:W3CDTF">2026-08-27T14:20:41Z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2CBC223BE0F5C85F2DD78F6A0631B1EB_41</vt:lpwstr>
  </property>
</Properties>
</file>