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4777">
      <w:pPr>
        <w:pStyle w:val="2"/>
        <w:spacing w:beforeLines="0" w:after="0" w:afterLines="0" w:line="560" w:lineRule="exact"/>
        <w:ind w:left="0" w:leftChars="0" w:right="210" w:firstLine="0" w:firstLineChars="0"/>
        <w:rPr>
          <w:rFonts w:hint="eastAsia" w:ascii="黑体" w:hAnsi="黑体" w:eastAsia="黑体" w:cs="黑体"/>
          <w:spacing w:val="-9"/>
          <w:kern w:val="2"/>
          <w:position w:val="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9"/>
          <w:kern w:val="2"/>
          <w:position w:val="1"/>
          <w:sz w:val="32"/>
          <w:szCs w:val="32"/>
          <w:lang w:val="en-US" w:eastAsia="zh-CN" w:bidi="ar"/>
        </w:rPr>
        <w:t>附件2</w:t>
      </w:r>
    </w:p>
    <w:p w14:paraId="012A6453">
      <w:pPr>
        <w:keepNext w:val="0"/>
        <w:keepLines w:val="0"/>
        <w:widowControl w:val="0"/>
        <w:suppressLineNumbers w:val="0"/>
        <w:spacing w:before="82" w:beforeLines="0" w:beforeAutospacing="0" w:after="0" w:afterAutospacing="0"/>
        <w:ind w:left="0" w:right="0"/>
        <w:jc w:val="center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-1"/>
          <w:kern w:val="2"/>
          <w:sz w:val="44"/>
          <w:szCs w:val="44"/>
          <w:lang w:val="en-US" w:eastAsia="zh-CN" w:bidi="ar"/>
        </w:rPr>
        <w:t>2026年北京科技周活动开展情况统计表</w:t>
      </w:r>
    </w:p>
    <w:p w14:paraId="4F56162F">
      <w:pPr>
        <w:keepNext w:val="0"/>
        <w:keepLines w:val="0"/>
        <w:widowControl w:val="0"/>
        <w:suppressLineNumbers w:val="0"/>
        <w:spacing w:before="104" w:beforeAutospacing="0" w:after="0" w:afterAutospacing="0"/>
        <w:ind w:left="0" w:right="0"/>
        <w:jc w:val="both"/>
        <w:rPr>
          <w:rFonts w:hint="eastAsia" w:ascii="仿宋_GB2312" w:eastAsia="仿宋_GB2312" w:cs="仿宋_GB2312"/>
          <w:spacing w:val="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spacing w:val="-4"/>
          <w:kern w:val="2"/>
          <w:sz w:val="32"/>
          <w:szCs w:val="32"/>
          <w:lang w:val="en-US" w:eastAsia="zh-CN" w:bidi="ar"/>
        </w:rPr>
        <w:t>各区、各有关部门（盖章</w:t>
      </w:r>
      <w:r>
        <w:rPr>
          <w:rFonts w:hint="eastAsia" w:ascii="仿宋_GB2312" w:hAnsi="Calibri" w:eastAsia="仿宋_GB2312" w:cs="仿宋_GB2312"/>
          <w:spacing w:val="2"/>
          <w:kern w:val="2"/>
          <w:sz w:val="32"/>
          <w:szCs w:val="32"/>
          <w:lang w:val="en-US" w:eastAsia="zh-CN" w:bidi="ar"/>
        </w:rPr>
        <w:t>）：</w:t>
      </w:r>
    </w:p>
    <w:tbl>
      <w:tblPr>
        <w:tblStyle w:val="5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2"/>
        <w:gridCol w:w="3805"/>
        <w:gridCol w:w="1571"/>
      </w:tblGrid>
      <w:tr w14:paraId="1864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01D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科普活动开展次数</w:t>
            </w: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33C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6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举办活动次数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A124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83B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BF69">
            <w:pPr>
              <w:spacing w:beforeLines="0"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ABA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67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承接北京市科普活动个数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3171A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B14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014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活动经费投入数量（单位：万元）</w:t>
            </w: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D02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7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北京市财政经费投入情况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491C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89A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4D83">
            <w:pPr>
              <w:spacing w:beforeLines="0"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5E5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103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4"/>
                <w:kern w:val="2"/>
                <w:sz w:val="28"/>
                <w:szCs w:val="28"/>
                <w:lang w:val="en-US" w:eastAsia="zh-CN" w:bidi="ar"/>
              </w:rPr>
              <w:t>区级财政经费投入情况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8968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EBE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66B7">
            <w:pPr>
              <w:spacing w:beforeLines="0"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E51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67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企业赞助经费情况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2951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627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8710">
            <w:pPr>
              <w:spacing w:beforeLines="0"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AA6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80" w:right="53" w:hanging="1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6"/>
                <w:kern w:val="2"/>
                <w:sz w:val="28"/>
                <w:szCs w:val="28"/>
                <w:lang w:val="en-US" w:eastAsia="zh-CN" w:bidi="ar"/>
              </w:rPr>
              <w:t>实物投入情况（如：捐赠图书、创新操作室等）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1793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1A59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AC3F">
            <w:pPr>
              <w:spacing w:beforeLines="0"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D12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65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其他经费情况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B50B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0EDF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EC6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科普工作人员参与数量</w:t>
            </w: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7E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64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科普专职人员数量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3410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6902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4C2A">
            <w:pPr>
              <w:spacing w:beforeLines="0"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F85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64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科技工作者参与数量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6FFD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CBA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D099">
            <w:pPr>
              <w:spacing w:beforeLines="0"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DC3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69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招募科技志愿者数量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26E9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39D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C9FA">
            <w:pPr>
              <w:spacing w:beforeLines="0"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A08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65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其他人员数量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A5EF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607B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956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科普活动群众参与数量</w:t>
            </w: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902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81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7"/>
                <w:kern w:val="2"/>
                <w:sz w:val="28"/>
                <w:szCs w:val="28"/>
                <w:lang w:val="en-US" w:eastAsia="zh-CN" w:bidi="ar"/>
              </w:rPr>
              <w:t>线下活动群众参与数量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EEC8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9DA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3F12">
            <w:pPr>
              <w:spacing w:beforeLines="0"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220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81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7"/>
                <w:kern w:val="2"/>
                <w:sz w:val="28"/>
                <w:szCs w:val="28"/>
                <w:lang w:val="en-US" w:eastAsia="zh-CN" w:bidi="ar"/>
              </w:rPr>
              <w:t>线上活动群众参与数量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6DFF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01F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9D0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宣传报道情况</w:t>
            </w: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5D5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7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7"/>
                <w:kern w:val="2"/>
                <w:sz w:val="28"/>
                <w:szCs w:val="28"/>
                <w:lang w:val="en-US" w:eastAsia="zh-CN" w:bidi="ar"/>
              </w:rPr>
              <w:t>参与媒体数量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5D32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4836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C1B7">
            <w:pPr>
              <w:spacing w:beforeLines="0"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8A7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8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5"/>
                <w:kern w:val="2"/>
                <w:sz w:val="28"/>
                <w:szCs w:val="28"/>
                <w:lang w:val="en-US" w:eastAsia="zh-CN" w:bidi="ar"/>
              </w:rPr>
              <w:t>宣传报道数量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2245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827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5B71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67" w:right="54" w:firstLine="16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活动周期间开放的科普场馆数量</w:t>
            </w:r>
          </w:p>
        </w:tc>
        <w:tc>
          <w:tcPr>
            <w:tcW w:w="32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5D15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951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DA9D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83" w:right="54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活动周期间开放活动的科研机构数量</w:t>
            </w:r>
          </w:p>
        </w:tc>
        <w:tc>
          <w:tcPr>
            <w:tcW w:w="32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9C29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97F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91E7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Autospacing="0" w:line="400" w:lineRule="exact"/>
              <w:ind w:left="83" w:right="54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活动周期间开放活动的大学数量</w:t>
            </w:r>
          </w:p>
        </w:tc>
        <w:tc>
          <w:tcPr>
            <w:tcW w:w="32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2E40D">
            <w:pPr>
              <w:pStyle w:val="6"/>
              <w:widowControl/>
              <w:spacing w:beforeLines="0" w:line="400" w:lineRule="exact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3A399C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E7031"/>
    <w:rsid w:val="7E3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table" w:customStyle="1" w:styleId="5">
    <w:name w:val="Table Normal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2026-05-15T06:20:00Z</dcterms:created>
  <dc:creator>111</dc:creator>
  <cp:lastModifiedBy>111</cp:lastModifiedBy>
  <dcterms:modified xsi:type="dcterms:W3CDTF">2026-05-15T06:21:34Z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8A86B83218CE464F980E7B14862DDF53_12</vt:lpwstr>
  </property>
</Properties>
</file>