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95E1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 w14:paraId="33DCF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年度</w:t>
      </w:r>
      <w:r>
        <w:rPr>
          <w:rFonts w:hint="eastAsia" w:ascii="方正小标宋简体" w:eastAsia="方正小标宋简体"/>
          <w:bCs/>
          <w:sz w:val="44"/>
          <w:szCs w:val="44"/>
        </w:rPr>
        <w:t>市科协主管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社会组织</w:t>
      </w:r>
    </w:p>
    <w:p w14:paraId="27C17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/>
          <w:sz w:val="44"/>
          <w:szCs w:val="44"/>
          <w:lang w:val="en-US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监督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抽查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资料清单</w:t>
      </w:r>
      <w:bookmarkEnd w:id="0"/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5273"/>
        <w:gridCol w:w="2413"/>
      </w:tblGrid>
      <w:tr w14:paraId="6AAA9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资料名称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材料类型</w:t>
            </w:r>
          </w:p>
        </w:tc>
      </w:tr>
      <w:tr w14:paraId="2861C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A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社会组织法人登记证书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电子版和纸质版</w:t>
            </w:r>
          </w:p>
        </w:tc>
      </w:tr>
      <w:tr w14:paraId="640F1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D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银行开户许可证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电子版和纸质版</w:t>
            </w:r>
          </w:p>
        </w:tc>
      </w:tr>
      <w:tr w14:paraId="41DB0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7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机构开立的所有银行账号信息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电子版和纸质版</w:t>
            </w:r>
          </w:p>
        </w:tc>
      </w:tr>
      <w:tr w14:paraId="2EF3C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5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资质资格证书（若享有税收优惠请提供减免税批文复印件)）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电子版和纸质版</w:t>
            </w:r>
          </w:p>
        </w:tc>
      </w:tr>
      <w:tr w14:paraId="356BA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2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章程复印件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电子版和纸质版</w:t>
            </w:r>
          </w:p>
        </w:tc>
      </w:tr>
      <w:tr w14:paraId="19C44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22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成立党的组织的批复（复印件）及党建工作记录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电子版和纸质版</w:t>
            </w:r>
          </w:p>
        </w:tc>
      </w:tr>
      <w:tr w14:paraId="275E1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2E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会员（代表）大会、理事会及其他会议记录，包括所有会议记录、会议决议等文件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电子版和纸质版</w:t>
            </w:r>
          </w:p>
        </w:tc>
      </w:tr>
      <w:tr w14:paraId="46829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5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单位内部管理制度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电子版和纸质版</w:t>
            </w:r>
          </w:p>
        </w:tc>
      </w:tr>
      <w:tr w14:paraId="39090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2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理事会、监事（会）、负责人名册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电子版和纸质版</w:t>
            </w:r>
          </w:p>
        </w:tc>
      </w:tr>
      <w:tr w14:paraId="54AFC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F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领导干部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兼职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审批表、负责人基本情况统计表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电子版和纸质版</w:t>
            </w:r>
          </w:p>
        </w:tc>
      </w:tr>
      <w:tr w14:paraId="7D2CD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0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E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被投资单位名单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电子版和纸质版</w:t>
            </w:r>
          </w:p>
        </w:tc>
      </w:tr>
      <w:tr w14:paraId="433CB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2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2024年检工作报告书（民政局年检系统中导出）及2024年度审计报告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电子版和纸质版</w:t>
            </w:r>
          </w:p>
        </w:tc>
      </w:tr>
      <w:tr w14:paraId="67E6A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5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本单位会计报表、报表附注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电子版和纸质版</w:t>
            </w:r>
          </w:p>
        </w:tc>
      </w:tr>
      <w:tr w14:paraId="206E0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B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2024年会计账簿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电子版和纸质版</w:t>
            </w:r>
          </w:p>
        </w:tc>
      </w:tr>
      <w:tr w14:paraId="09005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4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2024年序时账、科目余额表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电子版和纸质版</w:t>
            </w:r>
          </w:p>
        </w:tc>
      </w:tr>
      <w:tr w14:paraId="7745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D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2024年会计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凭证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纸质版</w:t>
            </w:r>
          </w:p>
        </w:tc>
      </w:tr>
      <w:tr w14:paraId="49BA0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8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银行对账单及银行存款余额调节表，包括每个账户、每个月的银行流水必须提供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电子版和纸质版</w:t>
            </w:r>
          </w:p>
        </w:tc>
      </w:tr>
      <w:tr w14:paraId="0CB92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6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资产明细表（资产台账）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电子版和纸质版</w:t>
            </w:r>
          </w:p>
        </w:tc>
      </w:tr>
      <w:tr w14:paraId="1E96C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9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投资合同（或协议）、被投资单位资料，包括但不限于会计报表、营业执照、登记证书、等级评估证书等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电子版和纸质版</w:t>
            </w:r>
          </w:p>
        </w:tc>
      </w:tr>
      <w:tr w14:paraId="3343C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B9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长（短）期借款合同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电子版和纸质版</w:t>
            </w:r>
          </w:p>
        </w:tc>
      </w:tr>
      <w:tr w14:paraId="1B615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4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关联方关系及其交易相关记录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842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F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房屋租赁合同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电子版和纸质版</w:t>
            </w:r>
          </w:p>
        </w:tc>
      </w:tr>
      <w:tr w14:paraId="406B4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6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纳税申报表，不可以用缴税单据代替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电子版和纸质版</w:t>
            </w:r>
          </w:p>
        </w:tc>
      </w:tr>
      <w:tr w14:paraId="1F7E6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77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各项目的项目资料，包括但不限于招标资料、供应商比选资料、会议记录、合同、项目执行、项目结项等资料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电子版和纸质版</w:t>
            </w:r>
          </w:p>
        </w:tc>
      </w:tr>
      <w:tr w14:paraId="1012B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1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单位从业人员情况、岗位分工、劳动合同等人事信息，包括专职、兼职、退休返聘等人员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电子版和纸质版</w:t>
            </w:r>
          </w:p>
        </w:tc>
      </w:tr>
      <w:tr w14:paraId="41C30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8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分支机构及代表机构名册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电子版和纸质版</w:t>
            </w:r>
          </w:p>
        </w:tc>
      </w:tr>
      <w:tr w14:paraId="43E47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6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应收应付、预收预付等往来款项的账龄分析，至少包含债权人或债务人名称、资金用途、账龄、挂账金额等信息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电子版和纸质版</w:t>
            </w:r>
          </w:p>
        </w:tc>
      </w:tr>
      <w:tr w14:paraId="5FEFF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2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信息公开情况（包括公开渠道、公开内容、公开程序及相关制度等）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电子版和纸质版</w:t>
            </w:r>
          </w:p>
        </w:tc>
      </w:tr>
      <w:tr w14:paraId="48EF0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C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相关人员（理事会、秘书处、统计负责人、统计工作人员）学习统计法律、法规、规章和有关文件的记录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电子版或纸质版</w:t>
            </w:r>
          </w:p>
        </w:tc>
      </w:tr>
      <w:tr w14:paraId="44385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4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本单位统计工作规章制度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纸质版</w:t>
            </w:r>
          </w:p>
        </w:tc>
      </w:tr>
      <w:tr w14:paraId="67B9A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0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统计原始数据资料及统计台账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纸质版</w:t>
            </w:r>
          </w:p>
        </w:tc>
      </w:tr>
      <w:tr w14:paraId="7AAE6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2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会员名单：个人会员和团体（单位）会员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纸质版</w:t>
            </w:r>
          </w:p>
        </w:tc>
      </w:tr>
      <w:tr w14:paraId="4C27F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7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服务科技工作者基本情况：</w:t>
            </w:r>
          </w:p>
          <w:p w14:paraId="26A87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（1）思想政治教育培训班及活动（培训通知、培训签到表等）</w:t>
            </w:r>
          </w:p>
          <w:p w14:paraId="7A3F8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（2）科技奖项（表彰评选、表彰通知等）</w:t>
            </w:r>
          </w:p>
          <w:p w14:paraId="5AFAC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（3）科技人才信息库（科技人才信息库系统、表格等）</w:t>
            </w:r>
          </w:p>
          <w:p w14:paraId="2FD47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（4）科技志愿服务（活动通知、活动记录、志愿服务人员签到表等）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纸质版</w:t>
            </w:r>
          </w:p>
        </w:tc>
      </w:tr>
      <w:tr w14:paraId="2C9F3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D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服务创新驱动发展基本情况：</w:t>
            </w:r>
          </w:p>
          <w:p w14:paraId="291B0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（1）产学研融合（活动通知、活动议程、活动人数、活动总结等）</w:t>
            </w:r>
          </w:p>
          <w:p w14:paraId="06320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（2）学术会议（会议通知、会议议程、学术报告清单、参与人数等）</w:t>
            </w:r>
          </w:p>
          <w:p w14:paraId="6D526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（3）学术期刊（如有提供期刊资料）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纸质版</w:t>
            </w:r>
          </w:p>
        </w:tc>
      </w:tr>
      <w:tr w14:paraId="59F87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0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服务提高全民科学素质基本情况：</w:t>
            </w:r>
          </w:p>
          <w:p w14:paraId="07EDE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（1）科普活动（活动通知、活动议程、活动人数、活动总结等）</w:t>
            </w:r>
          </w:p>
          <w:p w14:paraId="21F6B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（2）科普网络媒介（公众号（微信、微博、抖音）、科普网站的浏览量、关注数等）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纸质版</w:t>
            </w:r>
          </w:p>
        </w:tc>
      </w:tr>
      <w:tr w14:paraId="01DA4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4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服务党和政府科学决策基本情况：</w:t>
            </w:r>
          </w:p>
          <w:p w14:paraId="6DF1B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（1）决策咨询活动（活动通知、活动议程、活动人数、活动总结等）</w:t>
            </w:r>
          </w:p>
          <w:p w14:paraId="4A4F6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（2）决策咨询成果（反映科技工作者建议篇数、获上级领导批示篇数等）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纸质版</w:t>
            </w:r>
          </w:p>
        </w:tc>
      </w:tr>
      <w:tr w14:paraId="6C01B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E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国际及港澳台地区民间科技交流基本情况：</w:t>
            </w:r>
          </w:p>
          <w:p w14:paraId="08783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（1）加入或发起国际科技组织相关资料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纸质版</w:t>
            </w:r>
          </w:p>
        </w:tc>
      </w:tr>
    </w:tbl>
    <w:p w14:paraId="128EF27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3D0DF33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注：1.电子版资料发送至邮箱：huixinjixiao@163.com；</w:t>
      </w:r>
    </w:p>
    <w:p w14:paraId="246C99E1">
      <w:pPr>
        <w:keepNext w:val="0"/>
        <w:keepLines w:val="0"/>
        <w:widowControl/>
        <w:suppressLineNumbers w:val="0"/>
        <w:ind w:firstLine="480" w:firstLineChars="20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2.纸质版资料现场检查时提供，复印件需加盖公章，不适用可以不提供；</w:t>
      </w:r>
    </w:p>
    <w:p w14:paraId="07AB6192">
      <w:pPr>
        <w:keepNext w:val="0"/>
        <w:keepLines w:val="0"/>
        <w:widowControl/>
        <w:suppressLineNumbers w:val="0"/>
        <w:ind w:left="719" w:leftChars="228" w:hanging="240" w:hangingChars="1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3.以上资料是需要的一般资料清单，在现场检查时需根据具体发现的问题， 进一步提供资料；</w:t>
      </w:r>
    </w:p>
    <w:p w14:paraId="73E2C1BB">
      <w:pPr>
        <w:keepNext w:val="0"/>
        <w:keepLines w:val="0"/>
        <w:widowControl/>
        <w:suppressLineNumbers w:val="0"/>
        <w:ind w:firstLine="48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4.第28-36项仅适用于科技社团，基金会无需提供。</w:t>
      </w:r>
    </w:p>
    <w:p w14:paraId="5707DA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F26422E-6ABD-4E34-AB9F-AA858A22B2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4B74B5B-B787-4551-BD41-5BC883BB9F7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5EA3DB7-EA44-400E-8A83-116F291819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FE90381-DA88-42B9-93A2-E48EA162429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B1C74"/>
    <w:multiLevelType w:val="multilevel"/>
    <w:tmpl w:val="FEFB1C74"/>
    <w:lvl w:ilvl="0" w:tentative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427" w:hanging="576"/>
      </w:pPr>
    </w:lvl>
    <w:lvl w:ilvl="2" w:tentative="0">
      <w:start w:val="1"/>
      <w:numFmt w:val="decimal"/>
      <w:pStyle w:val="2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1290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E6CDF"/>
    <w:rsid w:val="5C0B238F"/>
    <w:rsid w:val="790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="260" w:after="260"/>
      <w:ind w:left="720" w:hanging="720"/>
      <w:outlineLvl w:val="2"/>
    </w:pPr>
    <w:rPr>
      <w:rFonts w:ascii="Times New Roman" w:hAnsi="Times New Roman" w:eastAsia="黑体"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2025-09-24T08:02:00Z</dcterms:created>
  <dc:creator></dc:creator>
  <cp:lastModifiedBy></cp:lastModifiedBy>
  <dcterms:modified xsi:type="dcterms:W3CDTF">2025-09-24T08:03:59Z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AB17C9ECB0444D6AA00B29F4763D981E_13</vt:lpwstr>
  </property>
  <property fmtid="{D5CDD505-2E9C-101B-9397-08002B2CF9AE}" pid="4" name="KSOTemplateDocerSaveRecord">
    <vt:lpwstr>eyJoZGlkIjoiNjc0ZTVhODE2NjBhY2NjYjQxMDM4MjdmYTdjYzhmOGQiLCJ1c2VySWQiOiIyNDg0OTIxNjAifQ==</vt:lpwstr>
  </property>
</Properties>
</file>